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E1584" w14:textId="6BFCC78F" w:rsidR="00CA180D" w:rsidRDefault="0018394C" w:rsidP="00CB7379">
      <w:pPr>
        <w:jc w:val="center"/>
        <w:rPr>
          <w:rFonts w:asciiTheme="majorEastAsia" w:eastAsiaTheme="majorEastAsia" w:hAnsiTheme="majorEastAsia"/>
          <w:b/>
          <w:bCs/>
          <w:sz w:val="36"/>
          <w:szCs w:val="36"/>
        </w:rPr>
      </w:pPr>
      <w:r w:rsidRPr="0018394C">
        <w:rPr>
          <w:rFonts w:asciiTheme="majorEastAsia" w:eastAsiaTheme="majorEastAsia" w:hAnsiTheme="majorEastAsia" w:hint="eastAsia"/>
          <w:b/>
          <w:bCs/>
          <w:sz w:val="60"/>
          <w:szCs w:val="60"/>
        </w:rPr>
        <w:t>機能強化加算・地域包括診療加算に関するご案内</w:t>
      </w:r>
    </w:p>
    <w:p w14:paraId="5153D431" w14:textId="6E1481C1" w:rsidR="0018394C" w:rsidRDefault="00F26D52" w:rsidP="00CB7379">
      <w:pPr>
        <w:ind w:firstLineChars="100" w:firstLine="353"/>
        <w:rPr>
          <w:rFonts w:asciiTheme="majorHAnsi" w:eastAsiaTheme="majorHAnsi" w:hAnsiTheme="majorHAnsi"/>
          <w:b/>
          <w:bCs/>
          <w:sz w:val="36"/>
          <w:szCs w:val="36"/>
        </w:rPr>
      </w:pPr>
      <w:r>
        <w:rPr>
          <w:rFonts w:asciiTheme="majorHAnsi" w:eastAsiaTheme="majorHAnsi" w:hAnsiTheme="majorHAnsi" w:hint="eastAsia"/>
          <w:b/>
          <w:bCs/>
          <w:noProof/>
          <w:sz w:val="36"/>
          <w:szCs w:val="36"/>
        </w:rPr>
        <mc:AlternateContent>
          <mc:Choice Requires="wps">
            <w:drawing>
              <wp:anchor distT="0" distB="0" distL="114300" distR="114300" simplePos="0" relativeHeight="251659264" behindDoc="0" locked="0" layoutInCell="1" allowOverlap="1" wp14:anchorId="23C2C02D" wp14:editId="2FB9626A">
                <wp:simplePos x="0" y="0"/>
                <wp:positionH relativeFrom="column">
                  <wp:posOffset>-255270</wp:posOffset>
                </wp:positionH>
                <wp:positionV relativeFrom="paragraph">
                  <wp:posOffset>481330</wp:posOffset>
                </wp:positionV>
                <wp:extent cx="10165080" cy="4591050"/>
                <wp:effectExtent l="19050" t="19050" r="26670" b="19050"/>
                <wp:wrapNone/>
                <wp:docPr id="1" name="四角形: 角を丸くする 1"/>
                <wp:cNvGraphicFramePr/>
                <a:graphic xmlns:a="http://schemas.openxmlformats.org/drawingml/2006/main">
                  <a:graphicData uri="http://schemas.microsoft.com/office/word/2010/wordprocessingShape">
                    <wps:wsp>
                      <wps:cNvSpPr/>
                      <wps:spPr>
                        <a:xfrm>
                          <a:off x="0" y="0"/>
                          <a:ext cx="10165080" cy="4591050"/>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7E6D40" id="四角形: 角を丸くする 1" o:spid="_x0000_s1026" style="position:absolute;margin-left:-20.1pt;margin-top:37.9pt;width:800.4pt;height:36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" filled="f" strokecolor="#030e13 [484]" strokeweight="2.25pt">
                <v:stroke joinstyle="miter"/>
              </v:roundrect>
            </w:pict>
          </mc:Fallback>
        </mc:AlternateContent>
      </w:r>
      <w:r w:rsidR="0018394C" w:rsidRPr="0018394C">
        <w:rPr>
          <w:rFonts w:asciiTheme="majorHAnsi" w:eastAsiaTheme="majorHAnsi" w:hAnsiTheme="majorHAnsi" w:hint="eastAsia"/>
          <w:b/>
          <w:bCs/>
          <w:sz w:val="36"/>
          <w:szCs w:val="36"/>
        </w:rPr>
        <w:t>当院では「かかりつけ医」として以下の取組みを</w:t>
      </w:r>
      <w:r w:rsidR="0018394C">
        <w:rPr>
          <w:rFonts w:asciiTheme="majorHAnsi" w:eastAsiaTheme="majorHAnsi" w:hAnsiTheme="majorHAnsi" w:hint="eastAsia"/>
          <w:b/>
          <w:bCs/>
          <w:sz w:val="36"/>
          <w:szCs w:val="36"/>
        </w:rPr>
        <w:t>行っています。</w:t>
      </w:r>
    </w:p>
    <w:p w14:paraId="55D367F3" w14:textId="1240FBC8" w:rsidR="0018394C" w:rsidRDefault="0018394C">
      <w:pPr>
        <w:rPr>
          <w:rFonts w:asciiTheme="majorHAnsi" w:eastAsiaTheme="majorHAnsi" w:hAnsiTheme="majorHAnsi"/>
          <w:b/>
          <w:bCs/>
          <w:sz w:val="36"/>
          <w:szCs w:val="36"/>
        </w:rPr>
      </w:pPr>
      <w:r>
        <w:rPr>
          <w:rFonts w:asciiTheme="majorHAnsi" w:eastAsiaTheme="majorHAnsi" w:hAnsiTheme="majorHAnsi" w:hint="eastAsia"/>
          <w:b/>
          <w:bCs/>
          <w:sz w:val="36"/>
          <w:szCs w:val="36"/>
        </w:rPr>
        <w:t>・ほかの医療機関の受診状況及びお薬の処方内容を把握したうえで服薬管理を行います。</w:t>
      </w:r>
    </w:p>
    <w:p w14:paraId="65FDB006" w14:textId="25DE4C74" w:rsidR="0018394C" w:rsidRDefault="0018394C">
      <w:pPr>
        <w:rPr>
          <w:rFonts w:asciiTheme="majorHAnsi" w:eastAsiaTheme="majorHAnsi" w:hAnsiTheme="majorHAnsi"/>
          <w:b/>
          <w:bCs/>
          <w:sz w:val="36"/>
          <w:szCs w:val="36"/>
        </w:rPr>
      </w:pPr>
      <w:r>
        <w:rPr>
          <w:rFonts w:asciiTheme="majorHAnsi" w:eastAsiaTheme="majorHAnsi" w:hAnsiTheme="majorHAnsi" w:hint="eastAsia"/>
          <w:b/>
          <w:bCs/>
          <w:sz w:val="36"/>
          <w:szCs w:val="36"/>
        </w:rPr>
        <w:t>・健康診断の結果に関する相談等、健康管理に関するご相談に応じます。</w:t>
      </w:r>
    </w:p>
    <w:p w14:paraId="201E5136" w14:textId="102A4E12" w:rsidR="00F26D52" w:rsidRDefault="00F26D52">
      <w:pPr>
        <w:rPr>
          <w:rFonts w:asciiTheme="majorHAnsi" w:eastAsiaTheme="majorHAnsi" w:hAnsiTheme="majorHAnsi"/>
          <w:b/>
          <w:bCs/>
          <w:sz w:val="36"/>
          <w:szCs w:val="36"/>
        </w:rPr>
      </w:pPr>
      <w:r>
        <w:rPr>
          <w:rFonts w:asciiTheme="majorHAnsi" w:eastAsiaTheme="majorHAnsi" w:hAnsiTheme="majorHAnsi" w:hint="eastAsia"/>
          <w:b/>
          <w:bCs/>
          <w:sz w:val="36"/>
          <w:szCs w:val="36"/>
        </w:rPr>
        <w:t xml:space="preserve">　必要に応じ、専門の医師・医療機関をご紹介します。</w:t>
      </w:r>
    </w:p>
    <w:p w14:paraId="5768B931" w14:textId="282D17CF" w:rsidR="00F26D52" w:rsidRDefault="00F26D52">
      <w:pPr>
        <w:rPr>
          <w:rFonts w:asciiTheme="majorHAnsi" w:eastAsiaTheme="majorHAnsi" w:hAnsiTheme="majorHAnsi"/>
          <w:b/>
          <w:bCs/>
          <w:sz w:val="36"/>
          <w:szCs w:val="36"/>
        </w:rPr>
      </w:pPr>
      <w:r>
        <w:rPr>
          <w:rFonts w:asciiTheme="majorHAnsi" w:eastAsiaTheme="majorHAnsi" w:hAnsiTheme="majorHAnsi" w:hint="eastAsia"/>
          <w:b/>
          <w:bCs/>
          <w:sz w:val="36"/>
          <w:szCs w:val="36"/>
        </w:rPr>
        <w:t>・予防接種に関するご相談に応じます。</w:t>
      </w:r>
    </w:p>
    <w:p w14:paraId="7B18A7B3" w14:textId="68BE5C34" w:rsidR="00F26D52" w:rsidRDefault="00F26D52">
      <w:pPr>
        <w:rPr>
          <w:rFonts w:asciiTheme="majorHAnsi" w:eastAsiaTheme="majorHAnsi" w:hAnsiTheme="majorHAnsi"/>
          <w:b/>
          <w:bCs/>
          <w:sz w:val="36"/>
          <w:szCs w:val="36"/>
        </w:rPr>
      </w:pPr>
      <w:r>
        <w:rPr>
          <w:rFonts w:asciiTheme="majorHAnsi" w:eastAsiaTheme="majorHAnsi" w:hAnsiTheme="majorHAnsi" w:hint="eastAsia"/>
          <w:b/>
          <w:bCs/>
          <w:sz w:val="36"/>
          <w:szCs w:val="36"/>
        </w:rPr>
        <w:t>・介護・保健・福祉サービスに関するご相談に応じます。</w:t>
      </w:r>
    </w:p>
    <w:p w14:paraId="5940BEEC" w14:textId="2B8F0879" w:rsidR="00F26D52" w:rsidRDefault="00F26D52">
      <w:pPr>
        <w:rPr>
          <w:rFonts w:asciiTheme="majorHAnsi" w:eastAsiaTheme="majorHAnsi" w:hAnsiTheme="majorHAnsi"/>
          <w:b/>
          <w:bCs/>
          <w:sz w:val="36"/>
          <w:szCs w:val="36"/>
        </w:rPr>
      </w:pPr>
      <w:r>
        <w:rPr>
          <w:rFonts w:asciiTheme="majorHAnsi" w:eastAsiaTheme="majorHAnsi" w:hAnsiTheme="majorHAnsi" w:hint="eastAsia"/>
          <w:b/>
          <w:bCs/>
          <w:sz w:val="36"/>
          <w:szCs w:val="36"/>
        </w:rPr>
        <w:t>・夜間・休日等の緊急時の対応方法について情報提供いたします。</w:t>
      </w:r>
    </w:p>
    <w:p w14:paraId="4DB99645" w14:textId="134528AC" w:rsidR="00F26D52" w:rsidRDefault="00F26D52">
      <w:pPr>
        <w:rPr>
          <w:rFonts w:asciiTheme="majorHAnsi" w:eastAsiaTheme="majorHAnsi" w:hAnsiTheme="majorHAnsi"/>
          <w:b/>
          <w:bCs/>
          <w:sz w:val="36"/>
          <w:szCs w:val="36"/>
        </w:rPr>
      </w:pPr>
      <w:r>
        <w:rPr>
          <w:rFonts w:asciiTheme="majorHAnsi" w:eastAsiaTheme="majorHAnsi" w:hAnsiTheme="majorHAnsi" w:hint="eastAsia"/>
          <w:b/>
          <w:bCs/>
          <w:sz w:val="36"/>
          <w:szCs w:val="36"/>
        </w:rPr>
        <w:t>・介護支援専門員及び相談支援専門員からの相談に適切に対応します。</w:t>
      </w:r>
    </w:p>
    <w:p w14:paraId="36F300A9" w14:textId="0560C59A" w:rsidR="00F26D52" w:rsidRDefault="00F26D52">
      <w:pPr>
        <w:rPr>
          <w:rFonts w:asciiTheme="majorHAnsi" w:eastAsiaTheme="majorHAnsi" w:hAnsiTheme="majorHAnsi"/>
          <w:b/>
          <w:bCs/>
          <w:sz w:val="36"/>
          <w:szCs w:val="36"/>
        </w:rPr>
      </w:pPr>
      <w:r>
        <w:rPr>
          <w:rFonts w:asciiTheme="majorHAnsi" w:eastAsiaTheme="majorHAnsi" w:hAnsiTheme="majorHAnsi" w:hint="eastAsia"/>
          <w:b/>
          <w:bCs/>
          <w:sz w:val="36"/>
          <w:szCs w:val="36"/>
        </w:rPr>
        <w:t>・患者様の状態に応じて28日以上の長期処方、又はリフィル処方せん交付に対応しています。</w:t>
      </w:r>
    </w:p>
    <w:p w14:paraId="3545DA92" w14:textId="77777777" w:rsidR="00CB7379" w:rsidRDefault="00CB7379">
      <w:pPr>
        <w:rPr>
          <w:rFonts w:asciiTheme="majorHAnsi" w:eastAsiaTheme="majorHAnsi" w:hAnsiTheme="majorHAnsi"/>
          <w:b/>
          <w:bCs/>
          <w:sz w:val="16"/>
          <w:szCs w:val="16"/>
        </w:rPr>
      </w:pPr>
    </w:p>
    <w:p w14:paraId="25ECC75F" w14:textId="752A613E" w:rsidR="00F26D52" w:rsidRPr="00CB7379" w:rsidRDefault="00F26D52" w:rsidP="00CB7379">
      <w:pPr>
        <w:jc w:val="right"/>
        <w:rPr>
          <w:rFonts w:asciiTheme="majorHAnsi" w:eastAsiaTheme="majorHAnsi" w:hAnsiTheme="majorHAnsi"/>
          <w:b/>
          <w:bCs/>
          <w:sz w:val="16"/>
          <w:szCs w:val="16"/>
        </w:rPr>
      </w:pPr>
      <w:r>
        <w:rPr>
          <w:rFonts w:asciiTheme="majorHAnsi" w:eastAsiaTheme="majorHAnsi" w:hAnsiTheme="majorHAnsi" w:hint="eastAsia"/>
          <w:b/>
          <w:bCs/>
          <w:sz w:val="36"/>
          <w:szCs w:val="36"/>
        </w:rPr>
        <w:t>鴨方第一内科クリニッ</w:t>
      </w:r>
      <w:r w:rsidR="00CB7379">
        <w:rPr>
          <w:rFonts w:asciiTheme="majorHAnsi" w:eastAsiaTheme="majorHAnsi" w:hAnsiTheme="majorHAnsi" w:hint="eastAsia"/>
          <w:b/>
          <w:bCs/>
          <w:sz w:val="36"/>
          <w:szCs w:val="36"/>
        </w:rPr>
        <w:t>ク</w:t>
      </w:r>
    </w:p>
    <w:p w14:paraId="50417B21" w14:textId="77777777" w:rsidR="00F26D52" w:rsidRDefault="00F26D52">
      <w:pPr>
        <w:rPr>
          <w:rFonts w:asciiTheme="majorHAnsi" w:eastAsiaTheme="majorHAnsi" w:hAnsiTheme="majorHAnsi"/>
          <w:b/>
          <w:bCs/>
          <w:sz w:val="36"/>
          <w:szCs w:val="36"/>
        </w:rPr>
      </w:pPr>
    </w:p>
    <w:p w14:paraId="5BE1C2F4" w14:textId="77777777" w:rsidR="00F26D52" w:rsidRPr="00F26D52" w:rsidRDefault="00F26D52">
      <w:pPr>
        <w:rPr>
          <w:rFonts w:asciiTheme="majorHAnsi" w:eastAsiaTheme="majorHAnsi" w:hAnsiTheme="majorHAnsi"/>
          <w:b/>
          <w:bCs/>
          <w:sz w:val="24"/>
        </w:rPr>
      </w:pPr>
    </w:p>
    <w:sectPr w:rsidR="00F26D52" w:rsidRPr="00F26D52" w:rsidSect="0018394C">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4C"/>
    <w:rsid w:val="0007239A"/>
    <w:rsid w:val="0018394C"/>
    <w:rsid w:val="00424569"/>
    <w:rsid w:val="00AA433B"/>
    <w:rsid w:val="00AD0A32"/>
    <w:rsid w:val="00CA180D"/>
    <w:rsid w:val="00CB7379"/>
    <w:rsid w:val="00F05B98"/>
    <w:rsid w:val="00F26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067352"/>
  <w15:chartTrackingRefBased/>
  <w15:docId w15:val="{142ABDF4-38B3-4468-88CF-3A00364B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94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8394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8394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8394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8394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8394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8394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8394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8394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8394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8394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8394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8394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8394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8394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8394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8394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8394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839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839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9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839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94C"/>
    <w:pPr>
      <w:spacing w:before="160"/>
      <w:jc w:val="center"/>
    </w:pPr>
    <w:rPr>
      <w:i/>
      <w:iCs/>
      <w:color w:val="404040" w:themeColor="text1" w:themeTint="BF"/>
    </w:rPr>
  </w:style>
  <w:style w:type="character" w:customStyle="1" w:styleId="a8">
    <w:name w:val="引用文 (文字)"/>
    <w:basedOn w:val="a0"/>
    <w:link w:val="a7"/>
    <w:uiPriority w:val="29"/>
    <w:rsid w:val="0018394C"/>
    <w:rPr>
      <w:i/>
      <w:iCs/>
      <w:color w:val="404040" w:themeColor="text1" w:themeTint="BF"/>
    </w:rPr>
  </w:style>
  <w:style w:type="paragraph" w:styleId="a9">
    <w:name w:val="List Paragraph"/>
    <w:basedOn w:val="a"/>
    <w:uiPriority w:val="34"/>
    <w:qFormat/>
    <w:rsid w:val="0018394C"/>
    <w:pPr>
      <w:ind w:left="720"/>
      <w:contextualSpacing/>
    </w:pPr>
  </w:style>
  <w:style w:type="character" w:styleId="21">
    <w:name w:val="Intense Emphasis"/>
    <w:basedOn w:val="a0"/>
    <w:uiPriority w:val="21"/>
    <w:qFormat/>
    <w:rsid w:val="0018394C"/>
    <w:rPr>
      <w:i/>
      <w:iCs/>
      <w:color w:val="0F4761" w:themeColor="accent1" w:themeShade="BF"/>
    </w:rPr>
  </w:style>
  <w:style w:type="paragraph" w:styleId="22">
    <w:name w:val="Intense Quote"/>
    <w:basedOn w:val="a"/>
    <w:next w:val="a"/>
    <w:link w:val="23"/>
    <w:uiPriority w:val="30"/>
    <w:qFormat/>
    <w:rsid w:val="001839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8394C"/>
    <w:rPr>
      <w:i/>
      <w:iCs/>
      <w:color w:val="0F4761" w:themeColor="accent1" w:themeShade="BF"/>
    </w:rPr>
  </w:style>
  <w:style w:type="character" w:styleId="24">
    <w:name w:val="Intense Reference"/>
    <w:basedOn w:val="a0"/>
    <w:uiPriority w:val="32"/>
    <w:qFormat/>
    <w:rsid w:val="001839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ゲスト</dc:creator>
  <cp:keywords/>
  <dc:description/>
  <cp:lastModifiedBy>　</cp:lastModifiedBy>
  <cp:revision>2</cp:revision>
  <cp:lastPrinted>2024-05-14T12:23:00Z</cp:lastPrinted>
  <dcterms:created xsi:type="dcterms:W3CDTF">2024-05-16T05:45:00Z</dcterms:created>
  <dcterms:modified xsi:type="dcterms:W3CDTF">2024-05-16T05:45:00Z</dcterms:modified>
</cp:coreProperties>
</file>